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83FAC" w14:textId="77777777" w:rsidR="008E6620" w:rsidRDefault="008E6620" w:rsidP="008E6620">
      <w:pPr>
        <w:jc w:val="center"/>
        <w:rPr>
          <w:rFonts w:ascii="Times New Roman" w:hAnsi="Times New Roman" w:cs="Times New Roman"/>
          <w:b/>
          <w:sz w:val="24"/>
          <w:szCs w:val="24"/>
        </w:rPr>
      </w:pPr>
    </w:p>
    <w:p w14:paraId="2C3AAC14" w14:textId="77777777" w:rsidR="008E6620" w:rsidRPr="000536D4" w:rsidRDefault="008E6620" w:rsidP="008E6620">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UNM </w:t>
      </w:r>
      <w:r w:rsidRPr="00FC2F6E">
        <w:rPr>
          <w:rFonts w:ascii="Times New Roman" w:hAnsi="Times New Roman" w:cs="Times New Roman"/>
          <w:b/>
          <w:sz w:val="24"/>
          <w:szCs w:val="24"/>
        </w:rPr>
        <w:t>CDD Autism and Other Developmental Disability Program: The Autism Spectrum Evaluation Clinic (ASEC)</w:t>
      </w:r>
    </w:p>
    <w:p w14:paraId="12FFF026" w14:textId="3B7602FE" w:rsidR="00FD7538" w:rsidRPr="00FC2F6E" w:rsidRDefault="00A31906">
      <w:pPr>
        <w:rPr>
          <w:rFonts w:ascii="Times New Roman" w:hAnsi="Times New Roman" w:cs="Times New Roman"/>
          <w:sz w:val="24"/>
          <w:szCs w:val="24"/>
        </w:rPr>
      </w:pPr>
      <w:r w:rsidRPr="00FC2F6E">
        <w:rPr>
          <w:rFonts w:ascii="Times New Roman" w:hAnsi="Times New Roman" w:cs="Times New Roman"/>
          <w:sz w:val="24"/>
          <w:szCs w:val="24"/>
        </w:rPr>
        <w:t xml:space="preserve">The Autism Spectrum Evaluation Clinic provides </w:t>
      </w:r>
      <w:r w:rsidRPr="00FC2F6E">
        <w:rPr>
          <w:rFonts w:ascii="Times New Roman" w:hAnsi="Times New Roman" w:cs="Times New Roman"/>
          <w:b/>
          <w:sz w:val="24"/>
          <w:szCs w:val="24"/>
        </w:rPr>
        <w:t>comprehensive</w:t>
      </w:r>
      <w:r w:rsidR="00FD7538" w:rsidRPr="00FC2F6E">
        <w:rPr>
          <w:rFonts w:ascii="Times New Roman" w:hAnsi="Times New Roman" w:cs="Times New Roman"/>
          <w:b/>
          <w:sz w:val="24"/>
          <w:szCs w:val="24"/>
        </w:rPr>
        <w:t xml:space="preserve"> </w:t>
      </w:r>
      <w:r w:rsidR="000007C6" w:rsidRPr="00FC2F6E">
        <w:rPr>
          <w:rFonts w:ascii="Times New Roman" w:hAnsi="Times New Roman" w:cs="Times New Roman"/>
          <w:b/>
          <w:sz w:val="24"/>
          <w:szCs w:val="24"/>
        </w:rPr>
        <w:t>inter</w:t>
      </w:r>
      <w:r w:rsidR="00FD7538" w:rsidRPr="00FC2F6E">
        <w:rPr>
          <w:rFonts w:ascii="Times New Roman" w:hAnsi="Times New Roman" w:cs="Times New Roman"/>
          <w:b/>
          <w:sz w:val="24"/>
          <w:szCs w:val="24"/>
        </w:rPr>
        <w:t>disciplinary</w:t>
      </w:r>
      <w:r w:rsidRPr="00FC2F6E">
        <w:rPr>
          <w:rFonts w:ascii="Times New Roman" w:hAnsi="Times New Roman" w:cs="Times New Roman"/>
          <w:b/>
          <w:sz w:val="24"/>
          <w:szCs w:val="24"/>
        </w:rPr>
        <w:t xml:space="preserve"> diagnostic evaluations for Autism Spectrum Disorder (ASD) </w:t>
      </w:r>
      <w:r w:rsidR="00193EA1" w:rsidRPr="00FC2F6E">
        <w:rPr>
          <w:rFonts w:ascii="Times New Roman" w:hAnsi="Times New Roman" w:cs="Times New Roman"/>
          <w:b/>
          <w:sz w:val="24"/>
          <w:szCs w:val="24"/>
        </w:rPr>
        <w:t>and/</w:t>
      </w:r>
      <w:r w:rsidRPr="00FC2F6E">
        <w:rPr>
          <w:rFonts w:ascii="Times New Roman" w:hAnsi="Times New Roman" w:cs="Times New Roman"/>
          <w:b/>
          <w:sz w:val="24"/>
          <w:szCs w:val="24"/>
        </w:rPr>
        <w:t>or related and co-morbid conditions</w:t>
      </w:r>
      <w:r w:rsidRPr="00FC2F6E">
        <w:rPr>
          <w:rFonts w:ascii="Times New Roman" w:hAnsi="Times New Roman" w:cs="Times New Roman"/>
          <w:sz w:val="24"/>
          <w:szCs w:val="24"/>
        </w:rPr>
        <w:t xml:space="preserve">. </w:t>
      </w:r>
      <w:r w:rsidR="00FD7538" w:rsidRPr="00FC2F6E">
        <w:rPr>
          <w:rFonts w:ascii="Times New Roman" w:hAnsi="Times New Roman" w:cs="Times New Roman"/>
          <w:sz w:val="24"/>
          <w:szCs w:val="24"/>
        </w:rPr>
        <w:t xml:space="preserve">We are one of the few approved providers for Medicaid, and the only </w:t>
      </w:r>
      <w:r w:rsidR="000007C6" w:rsidRPr="00FC2F6E">
        <w:rPr>
          <w:rFonts w:ascii="Times New Roman" w:hAnsi="Times New Roman" w:cs="Times New Roman"/>
          <w:sz w:val="24"/>
          <w:szCs w:val="24"/>
        </w:rPr>
        <w:t>inter</w:t>
      </w:r>
      <w:r w:rsidR="00FD7538" w:rsidRPr="00FC2F6E">
        <w:rPr>
          <w:rFonts w:ascii="Times New Roman" w:hAnsi="Times New Roman" w:cs="Times New Roman"/>
          <w:sz w:val="24"/>
          <w:szCs w:val="24"/>
        </w:rPr>
        <w:t>disciplinary</w:t>
      </w:r>
      <w:r w:rsidR="00FC2F6E">
        <w:rPr>
          <w:rFonts w:ascii="Times New Roman" w:hAnsi="Times New Roman" w:cs="Times New Roman"/>
          <w:sz w:val="24"/>
          <w:szCs w:val="24"/>
        </w:rPr>
        <w:t xml:space="preserve"> autism evaluation</w:t>
      </w:r>
      <w:r w:rsidR="00FD7538" w:rsidRPr="00FC2F6E">
        <w:rPr>
          <w:rFonts w:ascii="Times New Roman" w:hAnsi="Times New Roman" w:cs="Times New Roman"/>
          <w:sz w:val="24"/>
          <w:szCs w:val="24"/>
        </w:rPr>
        <w:t xml:space="preserve"> team in the state of N</w:t>
      </w:r>
      <w:r w:rsidR="00FC2F6E">
        <w:rPr>
          <w:rFonts w:ascii="Times New Roman" w:hAnsi="Times New Roman" w:cs="Times New Roman"/>
          <w:sz w:val="24"/>
          <w:szCs w:val="24"/>
        </w:rPr>
        <w:t>ew Mexico</w:t>
      </w:r>
    </w:p>
    <w:p w14:paraId="7FACA5C3" w14:textId="6EEB071D" w:rsidR="00FD7538" w:rsidRPr="00FC2F6E" w:rsidRDefault="00FD7538">
      <w:pPr>
        <w:rPr>
          <w:rFonts w:ascii="Times New Roman" w:hAnsi="Times New Roman" w:cs="Times New Roman"/>
          <w:b/>
          <w:sz w:val="24"/>
          <w:szCs w:val="24"/>
        </w:rPr>
      </w:pPr>
      <w:r w:rsidRPr="00FC2F6E">
        <w:rPr>
          <w:rFonts w:ascii="Times New Roman" w:hAnsi="Times New Roman" w:cs="Times New Roman"/>
          <w:b/>
          <w:sz w:val="24"/>
          <w:szCs w:val="24"/>
        </w:rPr>
        <w:t>Our ASEC Program:</w:t>
      </w:r>
    </w:p>
    <w:p w14:paraId="1D602061" w14:textId="55830792" w:rsidR="00FD7538" w:rsidRPr="00FC2F6E" w:rsidRDefault="007C2ECC" w:rsidP="00064D67">
      <w:pPr>
        <w:pStyle w:val="ListParagraph"/>
        <w:numPr>
          <w:ilvl w:val="0"/>
          <w:numId w:val="4"/>
        </w:numPr>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14:anchorId="205A3265" wp14:editId="60ED0713">
            <wp:simplePos x="0" y="0"/>
            <wp:positionH relativeFrom="column">
              <wp:posOffset>4572000</wp:posOffset>
            </wp:positionH>
            <wp:positionV relativeFrom="paragraph">
              <wp:posOffset>12700</wp:posOffset>
            </wp:positionV>
            <wp:extent cx="1773555" cy="1533525"/>
            <wp:effectExtent l="0" t="0" r="0" b="9525"/>
            <wp:wrapTight wrapText="bothSides">
              <wp:wrapPolygon edited="0">
                <wp:start x="0" y="0"/>
                <wp:lineTo x="0" y="21466"/>
                <wp:lineTo x="21345" y="21466"/>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ism-e137877290469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555" cy="1533525"/>
                    </a:xfrm>
                    <a:prstGeom prst="rect">
                      <a:avLst/>
                    </a:prstGeom>
                  </pic:spPr>
                </pic:pic>
              </a:graphicData>
            </a:graphic>
            <wp14:sizeRelH relativeFrom="margin">
              <wp14:pctWidth>0</wp14:pctWidth>
            </wp14:sizeRelH>
            <wp14:sizeRelV relativeFrom="margin">
              <wp14:pctHeight>0</wp14:pctHeight>
            </wp14:sizeRelV>
          </wp:anchor>
        </w:drawing>
      </w:r>
      <w:r w:rsidR="00193EA1" w:rsidRPr="00FC2F6E">
        <w:rPr>
          <w:rFonts w:ascii="Times New Roman" w:hAnsi="Times New Roman" w:cs="Times New Roman"/>
          <w:sz w:val="24"/>
          <w:szCs w:val="24"/>
        </w:rPr>
        <w:t>W</w:t>
      </w:r>
      <w:r w:rsidR="00A31906" w:rsidRPr="00FC2F6E">
        <w:rPr>
          <w:rFonts w:ascii="Times New Roman" w:hAnsi="Times New Roman" w:cs="Times New Roman"/>
          <w:sz w:val="24"/>
          <w:szCs w:val="24"/>
        </w:rPr>
        <w:t xml:space="preserve">e </w:t>
      </w:r>
      <w:r w:rsidR="00FD7538" w:rsidRPr="00FC2F6E">
        <w:rPr>
          <w:rFonts w:ascii="Times New Roman" w:hAnsi="Times New Roman" w:cs="Times New Roman"/>
          <w:sz w:val="24"/>
          <w:szCs w:val="24"/>
        </w:rPr>
        <w:t xml:space="preserve">serve </w:t>
      </w:r>
      <w:r w:rsidR="00A31906" w:rsidRPr="00FC2F6E">
        <w:rPr>
          <w:rFonts w:ascii="Times New Roman" w:hAnsi="Times New Roman" w:cs="Times New Roman"/>
          <w:sz w:val="24"/>
          <w:szCs w:val="24"/>
        </w:rPr>
        <w:t xml:space="preserve">children </w:t>
      </w:r>
      <w:r w:rsidR="00A31906" w:rsidRPr="00FC2F6E">
        <w:rPr>
          <w:rFonts w:ascii="Times New Roman" w:hAnsi="Times New Roman" w:cs="Times New Roman"/>
          <w:b/>
          <w:sz w:val="24"/>
          <w:szCs w:val="24"/>
        </w:rPr>
        <w:t>ages 3 and older</w:t>
      </w:r>
      <w:r w:rsidR="00A31906" w:rsidRPr="00FC2F6E">
        <w:rPr>
          <w:rFonts w:ascii="Times New Roman" w:hAnsi="Times New Roman" w:cs="Times New Roman"/>
          <w:sz w:val="24"/>
          <w:szCs w:val="24"/>
        </w:rPr>
        <w:t xml:space="preserve"> </w:t>
      </w:r>
      <w:r w:rsidR="00FC2F6E">
        <w:rPr>
          <w:rFonts w:ascii="Times New Roman" w:hAnsi="Times New Roman" w:cs="Times New Roman"/>
          <w:sz w:val="24"/>
          <w:szCs w:val="24"/>
        </w:rPr>
        <w:t xml:space="preserve">and their families </w:t>
      </w:r>
      <w:r w:rsidR="00FD7538" w:rsidRPr="00FC2F6E">
        <w:rPr>
          <w:rFonts w:ascii="Times New Roman" w:hAnsi="Times New Roman" w:cs="Times New Roman"/>
          <w:sz w:val="24"/>
          <w:szCs w:val="24"/>
        </w:rPr>
        <w:t>from every region of New Mexico.</w:t>
      </w:r>
    </w:p>
    <w:p w14:paraId="0BC6EA81" w14:textId="32FAAB1B" w:rsidR="00FD7538" w:rsidRPr="00FC2F6E" w:rsidRDefault="002851E4" w:rsidP="00064D67">
      <w:pPr>
        <w:pStyle w:val="ListParagraph"/>
        <w:numPr>
          <w:ilvl w:val="0"/>
          <w:numId w:val="4"/>
        </w:numPr>
        <w:rPr>
          <w:rFonts w:ascii="Times New Roman" w:hAnsi="Times New Roman" w:cs="Times New Roman"/>
          <w:sz w:val="24"/>
          <w:szCs w:val="24"/>
        </w:rPr>
      </w:pPr>
      <w:r w:rsidRPr="00FC2F6E">
        <w:rPr>
          <w:rFonts w:ascii="Times New Roman" w:hAnsi="Times New Roman" w:cs="Times New Roman"/>
          <w:sz w:val="24"/>
          <w:szCs w:val="24"/>
        </w:rPr>
        <w:t>Fast-paced 4-</w:t>
      </w:r>
      <w:r w:rsidR="00FC2F6E">
        <w:rPr>
          <w:rFonts w:ascii="Times New Roman" w:hAnsi="Times New Roman" w:cs="Times New Roman"/>
          <w:sz w:val="24"/>
          <w:szCs w:val="24"/>
        </w:rPr>
        <w:t xml:space="preserve">6 </w:t>
      </w:r>
      <w:r w:rsidRPr="00FC2F6E">
        <w:rPr>
          <w:rFonts w:ascii="Times New Roman" w:hAnsi="Times New Roman" w:cs="Times New Roman"/>
          <w:sz w:val="24"/>
          <w:szCs w:val="24"/>
        </w:rPr>
        <w:t>hour evaluations, including a caregiver interview as well as formalized assessment tools to evaluate</w:t>
      </w:r>
      <w:r w:rsidR="00A31906" w:rsidRPr="00FC2F6E">
        <w:rPr>
          <w:rFonts w:ascii="Times New Roman" w:hAnsi="Times New Roman" w:cs="Times New Roman"/>
          <w:sz w:val="24"/>
          <w:szCs w:val="24"/>
        </w:rPr>
        <w:t xml:space="preserve"> social and emotional development, communication, thinking and problem solving, adaptive skills and behavior. </w:t>
      </w:r>
    </w:p>
    <w:p w14:paraId="691F125B" w14:textId="77777777" w:rsidR="002851E4" w:rsidRPr="00FC2F6E" w:rsidRDefault="002851E4" w:rsidP="00064D67">
      <w:pPr>
        <w:pStyle w:val="ListParagraph"/>
        <w:numPr>
          <w:ilvl w:val="0"/>
          <w:numId w:val="4"/>
        </w:numPr>
        <w:rPr>
          <w:rFonts w:ascii="Times New Roman" w:hAnsi="Times New Roman" w:cs="Times New Roman"/>
          <w:sz w:val="24"/>
          <w:szCs w:val="24"/>
        </w:rPr>
      </w:pPr>
      <w:r w:rsidRPr="00FC2F6E">
        <w:rPr>
          <w:rFonts w:ascii="Times New Roman" w:hAnsi="Times New Roman" w:cs="Times New Roman"/>
          <w:sz w:val="24"/>
          <w:szCs w:val="24"/>
        </w:rPr>
        <w:t>We are supported by the New Mexico Department of Health</w:t>
      </w:r>
    </w:p>
    <w:p w14:paraId="68100F70" w14:textId="629F72CD" w:rsidR="00A31906" w:rsidRPr="00FC2F6E" w:rsidRDefault="000007C6" w:rsidP="00064D67">
      <w:pPr>
        <w:pStyle w:val="ListParagraph"/>
        <w:numPr>
          <w:ilvl w:val="0"/>
          <w:numId w:val="4"/>
        </w:numPr>
        <w:rPr>
          <w:rFonts w:ascii="Times New Roman" w:hAnsi="Times New Roman" w:cs="Times New Roman"/>
          <w:sz w:val="24"/>
          <w:szCs w:val="24"/>
        </w:rPr>
      </w:pPr>
      <w:r w:rsidRPr="00FC2F6E">
        <w:rPr>
          <w:rFonts w:ascii="Times New Roman" w:hAnsi="Times New Roman" w:cs="Times New Roman"/>
          <w:sz w:val="24"/>
          <w:szCs w:val="24"/>
        </w:rPr>
        <w:t xml:space="preserve">We have </w:t>
      </w:r>
      <w:r w:rsidR="00064D67" w:rsidRPr="00FC2F6E">
        <w:rPr>
          <w:rFonts w:ascii="Times New Roman" w:hAnsi="Times New Roman" w:cs="Times New Roman"/>
          <w:b/>
          <w:sz w:val="24"/>
          <w:szCs w:val="24"/>
        </w:rPr>
        <w:t>metro clinics</w:t>
      </w:r>
      <w:r w:rsidRPr="00FC2F6E">
        <w:rPr>
          <w:rFonts w:ascii="Times New Roman" w:hAnsi="Times New Roman" w:cs="Times New Roman"/>
          <w:b/>
          <w:sz w:val="24"/>
          <w:szCs w:val="24"/>
        </w:rPr>
        <w:t xml:space="preserve"> in Albuquerque</w:t>
      </w:r>
      <w:r w:rsidRPr="00FC2F6E">
        <w:rPr>
          <w:rFonts w:ascii="Times New Roman" w:hAnsi="Times New Roman" w:cs="Times New Roman"/>
          <w:sz w:val="24"/>
          <w:szCs w:val="24"/>
        </w:rPr>
        <w:t>, and a</w:t>
      </w:r>
      <w:r w:rsidR="00FD7538" w:rsidRPr="00FC2F6E">
        <w:rPr>
          <w:rFonts w:ascii="Times New Roman" w:hAnsi="Times New Roman" w:cs="Times New Roman"/>
          <w:sz w:val="24"/>
          <w:szCs w:val="24"/>
        </w:rPr>
        <w:t xml:space="preserve">lso have </w:t>
      </w:r>
      <w:r w:rsidR="00FD7538" w:rsidRPr="00FC2F6E">
        <w:rPr>
          <w:rFonts w:ascii="Times New Roman" w:hAnsi="Times New Roman" w:cs="Times New Roman"/>
          <w:b/>
          <w:sz w:val="24"/>
          <w:szCs w:val="24"/>
        </w:rPr>
        <w:t>outreach clinic</w:t>
      </w:r>
      <w:r w:rsidRPr="00FC2F6E">
        <w:rPr>
          <w:rFonts w:ascii="Times New Roman" w:hAnsi="Times New Roman" w:cs="Times New Roman"/>
          <w:b/>
          <w:sz w:val="24"/>
          <w:szCs w:val="24"/>
        </w:rPr>
        <w:t>s</w:t>
      </w:r>
      <w:r w:rsidR="00FD7538" w:rsidRPr="00FC2F6E">
        <w:rPr>
          <w:rFonts w:ascii="Times New Roman" w:hAnsi="Times New Roman" w:cs="Times New Roman"/>
          <w:sz w:val="24"/>
          <w:szCs w:val="24"/>
        </w:rPr>
        <w:t xml:space="preserve"> (the team travels) in remote parts of the state to serve rural communities and </w:t>
      </w:r>
      <w:r w:rsidR="00193EA1" w:rsidRPr="00FC2F6E">
        <w:rPr>
          <w:rFonts w:ascii="Times New Roman" w:hAnsi="Times New Roman" w:cs="Times New Roman"/>
          <w:sz w:val="24"/>
          <w:szCs w:val="24"/>
        </w:rPr>
        <w:t>families for whom travel</w:t>
      </w:r>
      <w:r w:rsidR="00FD7538" w:rsidRPr="00FC2F6E">
        <w:rPr>
          <w:rFonts w:ascii="Times New Roman" w:hAnsi="Times New Roman" w:cs="Times New Roman"/>
          <w:sz w:val="24"/>
          <w:szCs w:val="24"/>
        </w:rPr>
        <w:t xml:space="preserve"> to Albuquerque</w:t>
      </w:r>
      <w:r w:rsidR="00193EA1" w:rsidRPr="00FC2F6E">
        <w:rPr>
          <w:rFonts w:ascii="Times New Roman" w:hAnsi="Times New Roman" w:cs="Times New Roman"/>
          <w:sz w:val="24"/>
          <w:szCs w:val="24"/>
        </w:rPr>
        <w:t xml:space="preserve"> is not possible.</w:t>
      </w:r>
    </w:p>
    <w:p w14:paraId="4B2D287C" w14:textId="41A78F0F" w:rsidR="000007C6" w:rsidRPr="00FC2F6E" w:rsidRDefault="000007C6" w:rsidP="000007C6">
      <w:pPr>
        <w:pStyle w:val="ListParagraph"/>
        <w:numPr>
          <w:ilvl w:val="0"/>
          <w:numId w:val="4"/>
        </w:numPr>
        <w:rPr>
          <w:rFonts w:ascii="Times New Roman" w:hAnsi="Times New Roman" w:cs="Times New Roman"/>
          <w:sz w:val="24"/>
          <w:szCs w:val="24"/>
        </w:rPr>
      </w:pPr>
      <w:r w:rsidRPr="00FC2F6E">
        <w:rPr>
          <w:rFonts w:ascii="Times New Roman" w:hAnsi="Times New Roman" w:cs="Times New Roman"/>
          <w:sz w:val="24"/>
          <w:szCs w:val="24"/>
        </w:rPr>
        <w:t xml:space="preserve">Our </w:t>
      </w:r>
      <w:r w:rsidRPr="00FC2F6E">
        <w:rPr>
          <w:rFonts w:ascii="Times New Roman" w:hAnsi="Times New Roman" w:cs="Times New Roman"/>
          <w:b/>
          <w:sz w:val="24"/>
          <w:szCs w:val="24"/>
        </w:rPr>
        <w:t>interdisciplinary teams</w:t>
      </w:r>
      <w:r w:rsidRPr="00FC2F6E">
        <w:rPr>
          <w:rFonts w:ascii="Times New Roman" w:hAnsi="Times New Roman" w:cs="Times New Roman"/>
          <w:sz w:val="24"/>
          <w:szCs w:val="24"/>
        </w:rPr>
        <w:t xml:space="preserve"> have strong expertise in ASD and developmental disabilities and include a pediatrician, clinical psychologist, speech-language pathologist and clinical social worker. </w:t>
      </w:r>
      <w:r w:rsidRPr="00FC2F6E">
        <w:rPr>
          <w:rFonts w:ascii="Times New Roman" w:hAnsi="Times New Roman" w:cs="Times New Roman"/>
          <w:b/>
          <w:sz w:val="24"/>
          <w:szCs w:val="24"/>
        </w:rPr>
        <w:t>Trainees from different fields and training programs</w:t>
      </w:r>
      <w:r w:rsidRPr="00FC2F6E">
        <w:rPr>
          <w:rFonts w:ascii="Times New Roman" w:hAnsi="Times New Roman" w:cs="Times New Roman"/>
          <w:sz w:val="24"/>
          <w:szCs w:val="24"/>
        </w:rPr>
        <w:t xml:space="preserve"> often observe and participate in clinics.</w:t>
      </w:r>
    </w:p>
    <w:p w14:paraId="1E76ECFF" w14:textId="77777777" w:rsidR="000007C6" w:rsidRPr="00FC2F6E" w:rsidRDefault="000007C6" w:rsidP="000007C6">
      <w:pPr>
        <w:pStyle w:val="ListParagraph"/>
        <w:numPr>
          <w:ilvl w:val="0"/>
          <w:numId w:val="4"/>
        </w:numPr>
        <w:rPr>
          <w:rFonts w:ascii="Times New Roman" w:hAnsi="Times New Roman" w:cs="Times New Roman"/>
          <w:sz w:val="24"/>
          <w:szCs w:val="24"/>
        </w:rPr>
      </w:pPr>
      <w:r w:rsidRPr="00FC2F6E">
        <w:rPr>
          <w:rFonts w:ascii="Times New Roman" w:hAnsi="Times New Roman" w:cs="Times New Roman"/>
          <w:sz w:val="24"/>
          <w:szCs w:val="24"/>
        </w:rPr>
        <w:t xml:space="preserve">No out-of-pocket expenses for the families for ASEC evaluations </w:t>
      </w:r>
      <w:r w:rsidR="002851E4" w:rsidRPr="00FC2F6E">
        <w:rPr>
          <w:rFonts w:ascii="Times New Roman" w:hAnsi="Times New Roman" w:cs="Times New Roman"/>
          <w:sz w:val="24"/>
          <w:szCs w:val="24"/>
        </w:rPr>
        <w:t>as Medicaid or private insurance are billed for evaluations</w:t>
      </w:r>
      <w:r w:rsidRPr="00FC2F6E">
        <w:rPr>
          <w:rFonts w:ascii="Times New Roman" w:hAnsi="Times New Roman" w:cs="Times New Roman"/>
          <w:sz w:val="24"/>
          <w:szCs w:val="24"/>
        </w:rPr>
        <w:t>.</w:t>
      </w:r>
    </w:p>
    <w:p w14:paraId="5B906289" w14:textId="0D718175" w:rsidR="000007C6" w:rsidRPr="00FC2F6E" w:rsidRDefault="003F293E">
      <w:pPr>
        <w:rPr>
          <w:rFonts w:ascii="Times New Roman" w:hAnsi="Times New Roman" w:cs="Times New Roman"/>
          <w:b/>
          <w:sz w:val="24"/>
          <w:szCs w:val="24"/>
        </w:rPr>
      </w:pPr>
      <w:r w:rsidRPr="00FC2F6E">
        <w:rPr>
          <w:rFonts w:ascii="Times New Roman" w:hAnsi="Times New Roman" w:cs="Times New Roman"/>
          <w:b/>
          <w:sz w:val="24"/>
          <w:szCs w:val="24"/>
        </w:rPr>
        <w:t>Statistics</w:t>
      </w:r>
      <w:r w:rsidR="000007C6" w:rsidRPr="00FC2F6E">
        <w:rPr>
          <w:rFonts w:ascii="Times New Roman" w:hAnsi="Times New Roman" w:cs="Times New Roman"/>
          <w:b/>
          <w:sz w:val="24"/>
          <w:szCs w:val="24"/>
        </w:rPr>
        <w:t xml:space="preserve"> or Characteristics of the population served at the clinic</w:t>
      </w:r>
    </w:p>
    <w:p w14:paraId="4D210B45" w14:textId="17C5EC1F" w:rsidR="003F293E" w:rsidRPr="00FC2F6E" w:rsidRDefault="003F293E">
      <w:pPr>
        <w:rPr>
          <w:rFonts w:ascii="Times New Roman" w:hAnsi="Times New Roman" w:cs="Times New Roman"/>
          <w:sz w:val="24"/>
          <w:szCs w:val="24"/>
        </w:rPr>
      </w:pPr>
      <w:r w:rsidRPr="00FC2F6E">
        <w:rPr>
          <w:rFonts w:ascii="Times New Roman" w:hAnsi="Times New Roman" w:cs="Times New Roman"/>
          <w:sz w:val="24"/>
          <w:szCs w:val="24"/>
        </w:rPr>
        <w:t xml:space="preserve">% Medicaid; </w:t>
      </w:r>
      <w:r w:rsidR="00FC2F6E">
        <w:rPr>
          <w:rFonts w:ascii="Times New Roman" w:hAnsi="Times New Roman" w:cs="Times New Roman"/>
          <w:sz w:val="24"/>
          <w:szCs w:val="24"/>
        </w:rPr>
        <w:t>age</w:t>
      </w:r>
      <w:r w:rsidRPr="00FC2F6E">
        <w:rPr>
          <w:rFonts w:ascii="Times New Roman" w:hAnsi="Times New Roman" w:cs="Times New Roman"/>
          <w:sz w:val="24"/>
          <w:szCs w:val="24"/>
        </w:rPr>
        <w:t xml:space="preserve">; </w:t>
      </w:r>
      <w:r w:rsidR="00FC2F6E">
        <w:rPr>
          <w:rFonts w:ascii="Times New Roman" w:hAnsi="Times New Roman" w:cs="Times New Roman"/>
          <w:sz w:val="24"/>
          <w:szCs w:val="24"/>
        </w:rPr>
        <w:t>gender</w:t>
      </w:r>
      <w:r w:rsidRPr="00FC2F6E">
        <w:rPr>
          <w:rFonts w:ascii="Times New Roman" w:hAnsi="Times New Roman" w:cs="Times New Roman"/>
          <w:sz w:val="24"/>
          <w:szCs w:val="24"/>
        </w:rPr>
        <w:t>; % diagnosed with ASD [pull stats for ASEC]</w:t>
      </w:r>
      <w:r w:rsidR="00FC2F6E">
        <w:rPr>
          <w:rFonts w:ascii="Times New Roman" w:hAnsi="Times New Roman" w:cs="Times New Roman"/>
          <w:sz w:val="24"/>
          <w:szCs w:val="24"/>
        </w:rPr>
        <w:t>; o</w:t>
      </w:r>
      <w:r w:rsidR="0033781F" w:rsidRPr="00FC2F6E">
        <w:rPr>
          <w:rFonts w:ascii="Times New Roman" w:hAnsi="Times New Roman" w:cs="Times New Roman"/>
          <w:sz w:val="24"/>
          <w:szCs w:val="24"/>
        </w:rPr>
        <w:t>ther diagnoses</w:t>
      </w:r>
      <w:r w:rsidR="00E22877">
        <w:rPr>
          <w:rFonts w:ascii="Times New Roman" w:hAnsi="Times New Roman" w:cs="Times New Roman"/>
          <w:sz w:val="24"/>
          <w:szCs w:val="24"/>
        </w:rPr>
        <w:t xml:space="preserve"> – we know families in NM are impacted by a significant number of ACEs.</w:t>
      </w:r>
    </w:p>
    <w:p w14:paraId="0B5CB983" w14:textId="1F00224D" w:rsidR="000007C6" w:rsidRPr="00FC2F6E" w:rsidRDefault="007C2EC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2F7DDE91" wp14:editId="1A56FC9B">
            <wp:simplePos x="0" y="0"/>
            <wp:positionH relativeFrom="page">
              <wp:align>left</wp:align>
            </wp:positionH>
            <wp:positionV relativeFrom="paragraph">
              <wp:posOffset>125095</wp:posOffset>
            </wp:positionV>
            <wp:extent cx="1190625" cy="1514475"/>
            <wp:effectExtent l="0" t="0" r="0" b="9525"/>
            <wp:wrapTight wrapText="bothSides">
              <wp:wrapPolygon edited="0">
                <wp:start x="7013" y="2095"/>
                <wp:lineTo x="3487" y="3895"/>
                <wp:lineTo x="5695" y="7881"/>
                <wp:lineTo x="3161" y="8749"/>
                <wp:lineTo x="4955" y="11987"/>
                <wp:lineTo x="933" y="14253"/>
                <wp:lineTo x="3280" y="18488"/>
                <wp:lineTo x="14539" y="19077"/>
                <wp:lineTo x="16772" y="20387"/>
                <wp:lineTo x="18040" y="19953"/>
                <wp:lineTo x="18080" y="19346"/>
                <wp:lineTo x="18658" y="17666"/>
                <wp:lineTo x="17854" y="13496"/>
                <wp:lineTo x="14557" y="9587"/>
                <wp:lineTo x="15972" y="4657"/>
                <wp:lineTo x="15834" y="4408"/>
                <wp:lineTo x="9961" y="1974"/>
                <wp:lineTo x="9230" y="1335"/>
                <wp:lineTo x="7013" y="209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ooth-autism-ribbon-16517697.jpg"/>
                    <pic:cNvPicPr/>
                  </pic:nvPicPr>
                  <pic:blipFill>
                    <a:blip r:embed="rId9" cstate="print">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rot="1412467">
                      <a:off x="0" y="0"/>
                      <a:ext cx="1190625" cy="1514475"/>
                    </a:xfrm>
                    <a:prstGeom prst="rect">
                      <a:avLst/>
                    </a:prstGeom>
                  </pic:spPr>
                </pic:pic>
              </a:graphicData>
            </a:graphic>
            <wp14:sizeRelH relativeFrom="margin">
              <wp14:pctWidth>0</wp14:pctWidth>
            </wp14:sizeRelH>
            <wp14:sizeRelV relativeFrom="margin">
              <wp14:pctHeight>0</wp14:pctHeight>
            </wp14:sizeRelV>
          </wp:anchor>
        </w:drawing>
      </w:r>
      <w:r w:rsidR="00FC2F6E">
        <w:rPr>
          <w:rFonts w:ascii="Times New Roman" w:hAnsi="Times New Roman" w:cs="Times New Roman"/>
          <w:b/>
          <w:sz w:val="24"/>
          <w:szCs w:val="24"/>
        </w:rPr>
        <w:t>Post-</w:t>
      </w:r>
      <w:r w:rsidR="000007C6" w:rsidRPr="00FC2F6E">
        <w:rPr>
          <w:rFonts w:ascii="Times New Roman" w:hAnsi="Times New Roman" w:cs="Times New Roman"/>
          <w:b/>
          <w:sz w:val="24"/>
          <w:szCs w:val="24"/>
        </w:rPr>
        <w:t>Evaluation Services</w:t>
      </w:r>
      <w:r w:rsidR="000007C6" w:rsidRPr="00FC2F6E">
        <w:rPr>
          <w:rFonts w:ascii="Times New Roman" w:hAnsi="Times New Roman" w:cs="Times New Roman"/>
          <w:sz w:val="24"/>
          <w:szCs w:val="24"/>
        </w:rPr>
        <w:t>:</w:t>
      </w:r>
    </w:p>
    <w:p w14:paraId="7F458006" w14:textId="3F35BA30" w:rsidR="000007C6" w:rsidRPr="00FC2F6E" w:rsidRDefault="000007C6" w:rsidP="00064D67">
      <w:pPr>
        <w:pStyle w:val="ListParagraph"/>
        <w:numPr>
          <w:ilvl w:val="0"/>
          <w:numId w:val="5"/>
        </w:numPr>
        <w:rPr>
          <w:rFonts w:ascii="Times New Roman" w:hAnsi="Times New Roman" w:cs="Times New Roman"/>
          <w:sz w:val="24"/>
          <w:szCs w:val="24"/>
        </w:rPr>
      </w:pPr>
      <w:r w:rsidRPr="00FC2F6E">
        <w:rPr>
          <w:rFonts w:ascii="Times New Roman" w:hAnsi="Times New Roman" w:cs="Times New Roman"/>
          <w:sz w:val="24"/>
          <w:szCs w:val="24"/>
        </w:rPr>
        <w:t>H</w:t>
      </w:r>
      <w:r w:rsidR="00A27868" w:rsidRPr="00FC2F6E">
        <w:rPr>
          <w:rFonts w:ascii="Times New Roman" w:hAnsi="Times New Roman" w:cs="Times New Roman"/>
          <w:sz w:val="24"/>
          <w:szCs w:val="24"/>
        </w:rPr>
        <w:t>elp families find resourc</w:t>
      </w:r>
      <w:r w:rsidR="0003726C" w:rsidRPr="00FC2F6E">
        <w:rPr>
          <w:rFonts w:ascii="Times New Roman" w:hAnsi="Times New Roman" w:cs="Times New Roman"/>
          <w:sz w:val="24"/>
          <w:szCs w:val="24"/>
        </w:rPr>
        <w:t>es for their child</w:t>
      </w:r>
      <w:r w:rsidRPr="00FC2F6E">
        <w:rPr>
          <w:rFonts w:ascii="Times New Roman" w:hAnsi="Times New Roman" w:cs="Times New Roman"/>
          <w:sz w:val="24"/>
          <w:szCs w:val="24"/>
        </w:rPr>
        <w:t>, including recommendations for treatment, necessary follow up evaluations</w:t>
      </w:r>
      <w:r w:rsidR="0003726C" w:rsidRPr="00FC2F6E">
        <w:rPr>
          <w:rFonts w:ascii="Times New Roman" w:hAnsi="Times New Roman" w:cs="Times New Roman"/>
          <w:sz w:val="24"/>
          <w:szCs w:val="24"/>
        </w:rPr>
        <w:t>.</w:t>
      </w:r>
    </w:p>
    <w:p w14:paraId="284D512E" w14:textId="2933A065" w:rsidR="00A27868" w:rsidRPr="00FC2F6E" w:rsidRDefault="000007C6" w:rsidP="00064D67">
      <w:pPr>
        <w:pStyle w:val="ListParagraph"/>
        <w:numPr>
          <w:ilvl w:val="0"/>
          <w:numId w:val="5"/>
        </w:numPr>
        <w:rPr>
          <w:rFonts w:ascii="Times New Roman" w:hAnsi="Times New Roman" w:cs="Times New Roman"/>
          <w:sz w:val="24"/>
          <w:szCs w:val="24"/>
        </w:rPr>
      </w:pPr>
      <w:r w:rsidRPr="00FC2F6E">
        <w:rPr>
          <w:rFonts w:ascii="Times New Roman" w:hAnsi="Times New Roman" w:cs="Times New Roman"/>
          <w:sz w:val="24"/>
          <w:szCs w:val="24"/>
        </w:rPr>
        <w:t>Referrals to other</w:t>
      </w:r>
      <w:r w:rsidR="00A27868" w:rsidRPr="00FC2F6E">
        <w:rPr>
          <w:rFonts w:ascii="Times New Roman" w:hAnsi="Times New Roman" w:cs="Times New Roman"/>
          <w:sz w:val="24"/>
          <w:szCs w:val="24"/>
        </w:rPr>
        <w:t xml:space="preserve"> services in the Autism Programs at the C</w:t>
      </w:r>
      <w:r w:rsidR="00064D67" w:rsidRPr="00FC2F6E">
        <w:rPr>
          <w:rFonts w:ascii="Times New Roman" w:hAnsi="Times New Roman" w:cs="Times New Roman"/>
          <w:sz w:val="24"/>
          <w:szCs w:val="24"/>
        </w:rPr>
        <w:t>DD as well as in the community.</w:t>
      </w:r>
    </w:p>
    <w:p w14:paraId="393013E0" w14:textId="2D0729D7" w:rsidR="002851E4" w:rsidRPr="00FC2F6E" w:rsidRDefault="00433C64">
      <w:pPr>
        <w:rPr>
          <w:rFonts w:ascii="Times New Roman" w:hAnsi="Times New Roman" w:cs="Times New Roman"/>
          <w:sz w:val="24"/>
          <w:szCs w:val="24"/>
        </w:rPr>
      </w:pPr>
      <w:r w:rsidRPr="00FC2F6E">
        <w:rPr>
          <w:rFonts w:ascii="Times New Roman" w:hAnsi="Times New Roman" w:cs="Times New Roman"/>
          <w:b/>
          <w:sz w:val="24"/>
          <w:szCs w:val="24"/>
        </w:rPr>
        <w:t>Examination</w:t>
      </w:r>
      <w:r w:rsidR="002851E4" w:rsidRPr="00FC2F6E">
        <w:rPr>
          <w:rFonts w:ascii="Times New Roman" w:hAnsi="Times New Roman" w:cs="Times New Roman"/>
          <w:b/>
          <w:sz w:val="24"/>
          <w:szCs w:val="24"/>
        </w:rPr>
        <w:t xml:space="preserve"> of Adversity</w:t>
      </w:r>
      <w:r w:rsidRPr="00FC2F6E">
        <w:rPr>
          <w:rFonts w:ascii="Times New Roman" w:hAnsi="Times New Roman" w:cs="Times New Roman"/>
          <w:b/>
          <w:sz w:val="24"/>
          <w:szCs w:val="24"/>
        </w:rPr>
        <w:t xml:space="preserve"> in our Program</w:t>
      </w:r>
      <w:r w:rsidR="002851E4" w:rsidRPr="00FC2F6E">
        <w:rPr>
          <w:rFonts w:ascii="Times New Roman" w:hAnsi="Times New Roman" w:cs="Times New Roman"/>
          <w:sz w:val="24"/>
          <w:szCs w:val="24"/>
        </w:rPr>
        <w:t>:</w:t>
      </w:r>
    </w:p>
    <w:p w14:paraId="430B0677" w14:textId="77777777" w:rsidR="00433C64" w:rsidRPr="00FC2F6E" w:rsidRDefault="00433C64" w:rsidP="00064D67">
      <w:pPr>
        <w:pStyle w:val="ListParagraph"/>
        <w:numPr>
          <w:ilvl w:val="0"/>
          <w:numId w:val="6"/>
        </w:numPr>
        <w:rPr>
          <w:rFonts w:ascii="Times New Roman" w:hAnsi="Times New Roman" w:cs="Times New Roman"/>
          <w:sz w:val="24"/>
          <w:szCs w:val="24"/>
        </w:rPr>
      </w:pPr>
      <w:r w:rsidRPr="00FC2F6E">
        <w:rPr>
          <w:rFonts w:ascii="Times New Roman" w:hAnsi="Times New Roman" w:cs="Times New Roman"/>
          <w:sz w:val="24"/>
          <w:szCs w:val="24"/>
        </w:rPr>
        <w:t>Since ASD diagnosis is the focus, teams spend time gathering specific information about early developmental history and autism-specific concerns.</w:t>
      </w:r>
    </w:p>
    <w:p w14:paraId="2A010397" w14:textId="77777777" w:rsidR="00433C64" w:rsidRPr="00FC2F6E" w:rsidRDefault="00433C64" w:rsidP="00064D67">
      <w:pPr>
        <w:pStyle w:val="ListParagraph"/>
        <w:numPr>
          <w:ilvl w:val="0"/>
          <w:numId w:val="6"/>
        </w:numPr>
        <w:rPr>
          <w:rFonts w:ascii="Times New Roman" w:hAnsi="Times New Roman" w:cs="Times New Roman"/>
          <w:sz w:val="24"/>
          <w:szCs w:val="24"/>
        </w:rPr>
      </w:pPr>
      <w:r w:rsidRPr="00FC2F6E">
        <w:rPr>
          <w:rFonts w:ascii="Times New Roman" w:hAnsi="Times New Roman" w:cs="Times New Roman"/>
          <w:sz w:val="24"/>
          <w:szCs w:val="24"/>
        </w:rPr>
        <w:lastRenderedPageBreak/>
        <w:t xml:space="preserve">Unless prior documentation exists, a child’s or family’s history of adverse life events and toxic stress is not necessarily quickly revealed on the day of a fast-paced, intensive evaluation session. </w:t>
      </w:r>
    </w:p>
    <w:p w14:paraId="60E1ECA1" w14:textId="2FFCC1ED" w:rsidR="00433C64" w:rsidRPr="00FC2F6E" w:rsidRDefault="007C2ECC" w:rsidP="00064D67">
      <w:pPr>
        <w:pStyle w:val="ListParagraph"/>
        <w:numPr>
          <w:ilvl w:val="0"/>
          <w:numId w:val="6"/>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14:anchorId="6A14448E" wp14:editId="38CA5078">
            <wp:simplePos x="0" y="0"/>
            <wp:positionH relativeFrom="column">
              <wp:posOffset>219075</wp:posOffset>
            </wp:positionH>
            <wp:positionV relativeFrom="paragraph">
              <wp:posOffset>19050</wp:posOffset>
            </wp:positionV>
            <wp:extent cx="1289050" cy="1314450"/>
            <wp:effectExtent l="0" t="0" r="6350" b="0"/>
            <wp:wrapTight wrapText="bothSides">
              <wp:wrapPolygon edited="0">
                <wp:start x="15322" y="0"/>
                <wp:lineTo x="11172" y="1565"/>
                <wp:lineTo x="5427" y="4383"/>
                <wp:lineTo x="3511" y="6261"/>
                <wp:lineTo x="2873" y="7826"/>
                <wp:lineTo x="3192" y="10017"/>
                <wp:lineTo x="0" y="11270"/>
                <wp:lineTo x="0" y="17843"/>
                <wp:lineTo x="3192" y="20035"/>
                <wp:lineTo x="4150" y="21287"/>
                <wp:lineTo x="14365" y="21287"/>
                <wp:lineTo x="15003" y="20035"/>
                <wp:lineTo x="21387" y="19096"/>
                <wp:lineTo x="21387" y="11270"/>
                <wp:lineTo x="19153" y="10017"/>
                <wp:lineTo x="20749" y="10017"/>
                <wp:lineTo x="20749" y="8765"/>
                <wp:lineTo x="18833" y="5009"/>
                <wp:lineTo x="19153" y="626"/>
                <wp:lineTo x="18833" y="0"/>
                <wp:lineTo x="1532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velopmental-Tools-and-Resources-for-Autism.jpg"/>
                    <pic:cNvPicPr/>
                  </pic:nvPicPr>
                  <pic:blipFill>
                    <a:blip r:embed="rId11" cstate="print">
                      <a:clrChange>
                        <a:clrFrom>
                          <a:srgbClr val="F1F1F1"/>
                        </a:clrFrom>
                        <a:clrTo>
                          <a:srgbClr val="F1F1F1">
                            <a:alpha val="0"/>
                          </a:srgbClr>
                        </a:clrTo>
                      </a:clrChange>
                      <a:extLst>
                        <a:ext uri="{28A0092B-C50C-407E-A947-70E740481C1C}">
                          <a14:useLocalDpi xmlns:a14="http://schemas.microsoft.com/office/drawing/2010/main" val="0"/>
                        </a:ext>
                      </a:extLst>
                    </a:blip>
                    <a:stretch>
                      <a:fillRect/>
                    </a:stretch>
                  </pic:blipFill>
                  <pic:spPr>
                    <a:xfrm>
                      <a:off x="0" y="0"/>
                      <a:ext cx="1289050" cy="1314450"/>
                    </a:xfrm>
                    <a:prstGeom prst="rect">
                      <a:avLst/>
                    </a:prstGeom>
                  </pic:spPr>
                </pic:pic>
              </a:graphicData>
            </a:graphic>
            <wp14:sizeRelH relativeFrom="margin">
              <wp14:pctWidth>0</wp14:pctWidth>
            </wp14:sizeRelH>
            <wp14:sizeRelV relativeFrom="margin">
              <wp14:pctHeight>0</wp14:pctHeight>
            </wp14:sizeRelV>
          </wp:anchor>
        </w:drawing>
      </w:r>
      <w:r w:rsidR="00433C64" w:rsidRPr="00FC2F6E">
        <w:rPr>
          <w:rFonts w:ascii="Times New Roman" w:hAnsi="Times New Roman" w:cs="Times New Roman"/>
          <w:sz w:val="24"/>
          <w:szCs w:val="24"/>
        </w:rPr>
        <w:t>Our clinical interview with the family asks directly about experienced events of abuse specifically related to the child but does not typically delve into issues regarding domestic violence, household substance abuse or parental incarceration unless it has already been revealed</w:t>
      </w:r>
      <w:r w:rsidR="00064D67" w:rsidRPr="00FC2F6E">
        <w:rPr>
          <w:rFonts w:ascii="Times New Roman" w:hAnsi="Times New Roman" w:cs="Times New Roman"/>
          <w:sz w:val="24"/>
          <w:szCs w:val="24"/>
        </w:rPr>
        <w:t>. Information regarding marital status and family mental health history is collected as part of the intake procedure</w:t>
      </w:r>
      <w:r w:rsidR="00FC2F6E">
        <w:rPr>
          <w:rFonts w:ascii="Times New Roman" w:hAnsi="Times New Roman" w:cs="Times New Roman"/>
          <w:sz w:val="24"/>
          <w:szCs w:val="24"/>
        </w:rPr>
        <w:t xml:space="preserve"> and then confirmed in the interview</w:t>
      </w:r>
      <w:r w:rsidR="00064D67" w:rsidRPr="00FC2F6E">
        <w:rPr>
          <w:rFonts w:ascii="Times New Roman" w:hAnsi="Times New Roman" w:cs="Times New Roman"/>
          <w:sz w:val="24"/>
          <w:szCs w:val="24"/>
        </w:rPr>
        <w:t>.</w:t>
      </w:r>
    </w:p>
    <w:p w14:paraId="04773AC4" w14:textId="4F76E74C" w:rsidR="00425BD7" w:rsidRPr="00FC2F6E" w:rsidRDefault="00433C64" w:rsidP="00064D67">
      <w:pPr>
        <w:pStyle w:val="ListParagraph"/>
        <w:numPr>
          <w:ilvl w:val="0"/>
          <w:numId w:val="6"/>
        </w:numPr>
        <w:rPr>
          <w:rFonts w:ascii="Times New Roman" w:hAnsi="Times New Roman" w:cs="Times New Roman"/>
          <w:sz w:val="24"/>
          <w:szCs w:val="24"/>
        </w:rPr>
      </w:pPr>
      <w:r w:rsidRPr="00FC2F6E">
        <w:rPr>
          <w:rFonts w:ascii="Times New Roman" w:hAnsi="Times New Roman" w:cs="Times New Roman"/>
          <w:sz w:val="24"/>
          <w:szCs w:val="24"/>
        </w:rPr>
        <w:t>Considering the role of adversity in a child’s clinical presentation in ASEC is a new</w:t>
      </w:r>
      <w:r w:rsidR="00064D67" w:rsidRPr="00FC2F6E">
        <w:rPr>
          <w:rFonts w:ascii="Times New Roman" w:hAnsi="Times New Roman" w:cs="Times New Roman"/>
          <w:sz w:val="24"/>
          <w:szCs w:val="24"/>
        </w:rPr>
        <w:t>er</w:t>
      </w:r>
      <w:r w:rsidRPr="00FC2F6E">
        <w:rPr>
          <w:rFonts w:ascii="Times New Roman" w:hAnsi="Times New Roman" w:cs="Times New Roman"/>
          <w:sz w:val="24"/>
          <w:szCs w:val="24"/>
        </w:rPr>
        <w:t xml:space="preserve"> perspective</w:t>
      </w:r>
      <w:r w:rsidR="00064D67" w:rsidRPr="00FC2F6E">
        <w:rPr>
          <w:rFonts w:ascii="Times New Roman" w:hAnsi="Times New Roman" w:cs="Times New Roman"/>
          <w:sz w:val="24"/>
          <w:szCs w:val="24"/>
        </w:rPr>
        <w:t>.</w:t>
      </w:r>
      <w:r w:rsidR="00D87DCC" w:rsidRPr="00FC2F6E">
        <w:rPr>
          <w:rFonts w:ascii="Times New Roman" w:hAnsi="Times New Roman" w:cs="Times New Roman"/>
          <w:sz w:val="24"/>
          <w:szCs w:val="24"/>
        </w:rPr>
        <w:t xml:space="preserve"> </w:t>
      </w:r>
    </w:p>
    <w:p w14:paraId="70D2B40D" w14:textId="0BCF1E7F" w:rsidR="00064D67" w:rsidRPr="00FC2F6E" w:rsidRDefault="00433C64" w:rsidP="00064D67">
      <w:pPr>
        <w:rPr>
          <w:rFonts w:ascii="Times New Roman" w:hAnsi="Times New Roman" w:cs="Times New Roman"/>
          <w:sz w:val="24"/>
          <w:szCs w:val="24"/>
        </w:rPr>
      </w:pPr>
      <w:r w:rsidRPr="00FC2F6E">
        <w:rPr>
          <w:rFonts w:ascii="Times New Roman" w:hAnsi="Times New Roman" w:cs="Times New Roman"/>
          <w:b/>
          <w:sz w:val="24"/>
          <w:szCs w:val="24"/>
        </w:rPr>
        <w:t>Issues/ dilemma encountered</w:t>
      </w:r>
    </w:p>
    <w:p w14:paraId="7E10E88C" w14:textId="3147ABFC" w:rsidR="00FC2F6E" w:rsidRPr="00FC2F6E" w:rsidRDefault="00EF7F21" w:rsidP="00FC2F6E">
      <w:pPr>
        <w:pStyle w:val="ListParagraph"/>
        <w:numPr>
          <w:ilvl w:val="0"/>
          <w:numId w:val="7"/>
        </w:numPr>
        <w:rPr>
          <w:rFonts w:ascii="Times New Roman" w:hAnsi="Times New Roman" w:cs="Times New Roman"/>
          <w:sz w:val="24"/>
          <w:szCs w:val="24"/>
        </w:rPr>
      </w:pPr>
      <w:r w:rsidRPr="00FC2F6E">
        <w:rPr>
          <w:rFonts w:ascii="Times New Roman" w:hAnsi="Times New Roman" w:cs="Times New Roman"/>
          <w:sz w:val="24"/>
          <w:szCs w:val="24"/>
        </w:rPr>
        <w:t>An autism diagnosis can be derailed by a consideration of the impact on adverse life events on a child’s development.</w:t>
      </w:r>
    </w:p>
    <w:p w14:paraId="32951B13" w14:textId="10513C43" w:rsidR="00FC2F6E" w:rsidRPr="00FC2F6E" w:rsidRDefault="006B52E6" w:rsidP="00FC2F6E">
      <w:pPr>
        <w:pStyle w:val="ListParagraph"/>
        <w:numPr>
          <w:ilvl w:val="1"/>
          <w:numId w:val="7"/>
        </w:numPr>
        <w:rPr>
          <w:rFonts w:ascii="Times New Roman" w:hAnsi="Times New Roman" w:cs="Times New Roman"/>
          <w:sz w:val="24"/>
          <w:szCs w:val="24"/>
        </w:rPr>
      </w:pPr>
      <w:r w:rsidRPr="00FC2F6E">
        <w:rPr>
          <w:rFonts w:ascii="Times New Roman" w:hAnsi="Times New Roman" w:cs="Times New Roman"/>
          <w:sz w:val="24"/>
          <w:szCs w:val="24"/>
        </w:rPr>
        <w:t xml:space="preserve">What symptoms or behaviors can be attributed to autism and which are the result of adversity and toxic stress? </w:t>
      </w:r>
    </w:p>
    <w:p w14:paraId="378B3C1B" w14:textId="3F01C0E8" w:rsidR="006B52E6" w:rsidRPr="00FC2F6E" w:rsidRDefault="006B52E6" w:rsidP="00FC2F6E">
      <w:pPr>
        <w:pStyle w:val="ListParagraph"/>
        <w:numPr>
          <w:ilvl w:val="1"/>
          <w:numId w:val="7"/>
        </w:numPr>
        <w:rPr>
          <w:rFonts w:ascii="Times New Roman" w:hAnsi="Times New Roman" w:cs="Times New Roman"/>
          <w:sz w:val="24"/>
          <w:szCs w:val="24"/>
        </w:rPr>
      </w:pPr>
      <w:r w:rsidRPr="00FC2F6E">
        <w:rPr>
          <w:rFonts w:ascii="Times New Roman" w:hAnsi="Times New Roman" w:cs="Times New Roman"/>
          <w:sz w:val="24"/>
          <w:szCs w:val="24"/>
        </w:rPr>
        <w:t xml:space="preserve">Where </w:t>
      </w:r>
      <w:proofErr w:type="gramStart"/>
      <w:r w:rsidRPr="00FC2F6E">
        <w:rPr>
          <w:rFonts w:ascii="Times New Roman" w:hAnsi="Times New Roman" w:cs="Times New Roman"/>
          <w:sz w:val="24"/>
          <w:szCs w:val="24"/>
        </w:rPr>
        <w:t>is the intersection of autism and adversity</w:t>
      </w:r>
      <w:proofErr w:type="gramEnd"/>
      <w:r w:rsidRPr="00FC2F6E">
        <w:rPr>
          <w:rFonts w:ascii="Times New Roman" w:hAnsi="Times New Roman" w:cs="Times New Roman"/>
          <w:sz w:val="24"/>
          <w:szCs w:val="24"/>
        </w:rPr>
        <w:t xml:space="preserve"> and what does this look like clinically?</w:t>
      </w:r>
    </w:p>
    <w:p w14:paraId="738DA85B" w14:textId="1BB1D24C" w:rsidR="00EF7F21" w:rsidRPr="00FC2F6E" w:rsidRDefault="006B52E6" w:rsidP="00FC2F6E">
      <w:pPr>
        <w:pStyle w:val="ListParagraph"/>
        <w:numPr>
          <w:ilvl w:val="0"/>
          <w:numId w:val="7"/>
        </w:numPr>
        <w:rPr>
          <w:rFonts w:ascii="Times New Roman" w:hAnsi="Times New Roman" w:cs="Times New Roman"/>
          <w:sz w:val="24"/>
          <w:szCs w:val="24"/>
        </w:rPr>
      </w:pPr>
      <w:r w:rsidRPr="00FC2F6E">
        <w:rPr>
          <w:rFonts w:ascii="Times New Roman" w:hAnsi="Times New Roman" w:cs="Times New Roman"/>
          <w:sz w:val="24"/>
          <w:szCs w:val="24"/>
        </w:rPr>
        <w:t>Often, differential diagnoses must be considered as adversity has significantly impacted development and the child is now dealing with mental health issues.</w:t>
      </w:r>
    </w:p>
    <w:p w14:paraId="1C808F04" w14:textId="6CABBD5F" w:rsidR="0003726C" w:rsidRDefault="007C2ECC" w:rsidP="003C147D">
      <w:pPr>
        <w:pStyle w:val="ListParagraph"/>
        <w:numPr>
          <w:ilvl w:val="0"/>
          <w:numId w:val="7"/>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53F0D73B" wp14:editId="0B2528DC">
            <wp:simplePos x="0" y="0"/>
            <wp:positionH relativeFrom="page">
              <wp:posOffset>5095875</wp:posOffset>
            </wp:positionH>
            <wp:positionV relativeFrom="paragraph">
              <wp:posOffset>292100</wp:posOffset>
            </wp:positionV>
            <wp:extent cx="2053120" cy="1367155"/>
            <wp:effectExtent l="0" t="0" r="4445" b="4445"/>
            <wp:wrapTight wrapText="bothSides">
              <wp:wrapPolygon edited="0">
                <wp:start x="0" y="0"/>
                <wp:lineTo x="0" y="21369"/>
                <wp:lineTo x="21446" y="21369"/>
                <wp:lineTo x="214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tismpuzz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3120" cy="1367155"/>
                    </a:xfrm>
                    <a:prstGeom prst="rect">
                      <a:avLst/>
                    </a:prstGeom>
                  </pic:spPr>
                </pic:pic>
              </a:graphicData>
            </a:graphic>
            <wp14:sizeRelH relativeFrom="margin">
              <wp14:pctWidth>0</wp14:pctWidth>
            </wp14:sizeRelH>
            <wp14:sizeRelV relativeFrom="margin">
              <wp14:pctHeight>0</wp14:pctHeight>
            </wp14:sizeRelV>
          </wp:anchor>
        </w:drawing>
      </w:r>
      <w:r w:rsidR="006B52E6" w:rsidRPr="004373BE">
        <w:rPr>
          <w:rFonts w:ascii="Times New Roman" w:hAnsi="Times New Roman" w:cs="Times New Roman"/>
          <w:sz w:val="24"/>
          <w:szCs w:val="24"/>
        </w:rPr>
        <w:t>B</w:t>
      </w:r>
      <w:r w:rsidR="0003726C" w:rsidRPr="004373BE">
        <w:rPr>
          <w:rFonts w:ascii="Times New Roman" w:hAnsi="Times New Roman" w:cs="Times New Roman"/>
          <w:sz w:val="24"/>
          <w:szCs w:val="24"/>
        </w:rPr>
        <w:t>ecause of stressful family experiences, delays or barriers</w:t>
      </w:r>
      <w:r w:rsidR="006B52E6" w:rsidRPr="004373BE">
        <w:rPr>
          <w:rFonts w:ascii="Times New Roman" w:hAnsi="Times New Roman" w:cs="Times New Roman"/>
          <w:sz w:val="24"/>
          <w:szCs w:val="24"/>
        </w:rPr>
        <w:t xml:space="preserve"> </w:t>
      </w:r>
      <w:r w:rsidR="0003726C" w:rsidRPr="004373BE">
        <w:rPr>
          <w:rFonts w:ascii="Times New Roman" w:hAnsi="Times New Roman" w:cs="Times New Roman"/>
          <w:sz w:val="24"/>
          <w:szCs w:val="24"/>
        </w:rPr>
        <w:t xml:space="preserve">may </w:t>
      </w:r>
      <w:r w:rsidR="006B52E6" w:rsidRPr="004373BE">
        <w:rPr>
          <w:rFonts w:ascii="Times New Roman" w:hAnsi="Times New Roman" w:cs="Times New Roman"/>
          <w:sz w:val="24"/>
          <w:szCs w:val="24"/>
        </w:rPr>
        <w:t xml:space="preserve">exist in accessing </w:t>
      </w:r>
      <w:r w:rsidR="0003726C" w:rsidRPr="004373BE">
        <w:rPr>
          <w:rFonts w:ascii="Times New Roman" w:hAnsi="Times New Roman" w:cs="Times New Roman"/>
          <w:sz w:val="24"/>
          <w:szCs w:val="24"/>
        </w:rPr>
        <w:t xml:space="preserve">timely </w:t>
      </w:r>
      <w:r w:rsidR="006B52E6" w:rsidRPr="004373BE">
        <w:rPr>
          <w:rFonts w:ascii="Times New Roman" w:hAnsi="Times New Roman" w:cs="Times New Roman"/>
          <w:sz w:val="24"/>
          <w:szCs w:val="24"/>
        </w:rPr>
        <w:t xml:space="preserve">diagnostic evaluations and </w:t>
      </w:r>
      <w:r w:rsidR="0003726C" w:rsidRPr="004373BE">
        <w:rPr>
          <w:rFonts w:ascii="Times New Roman" w:hAnsi="Times New Roman" w:cs="Times New Roman"/>
          <w:sz w:val="24"/>
          <w:szCs w:val="24"/>
        </w:rPr>
        <w:t>treatment of ASD</w:t>
      </w:r>
      <w:r w:rsidR="006B52E6" w:rsidRPr="004373BE">
        <w:rPr>
          <w:rFonts w:ascii="Times New Roman" w:hAnsi="Times New Roman" w:cs="Times New Roman"/>
          <w:sz w:val="24"/>
          <w:szCs w:val="24"/>
        </w:rPr>
        <w:t>.</w:t>
      </w:r>
    </w:p>
    <w:p w14:paraId="23D1B0FA" w14:textId="1C5B1562" w:rsidR="00B63C67" w:rsidRDefault="00B63C67" w:rsidP="00B63C67">
      <w:pPr>
        <w:rPr>
          <w:rFonts w:ascii="Times New Roman" w:hAnsi="Times New Roman" w:cs="Times New Roman"/>
          <w:b/>
          <w:sz w:val="24"/>
          <w:szCs w:val="24"/>
        </w:rPr>
      </w:pPr>
      <w:r w:rsidRPr="00B63C67">
        <w:rPr>
          <w:rFonts w:ascii="Times New Roman" w:hAnsi="Times New Roman" w:cs="Times New Roman"/>
          <w:b/>
          <w:sz w:val="24"/>
          <w:szCs w:val="24"/>
        </w:rPr>
        <w:t>Ne</w:t>
      </w:r>
      <w:r>
        <w:rPr>
          <w:rFonts w:ascii="Times New Roman" w:hAnsi="Times New Roman" w:cs="Times New Roman"/>
          <w:b/>
          <w:sz w:val="24"/>
          <w:szCs w:val="24"/>
        </w:rPr>
        <w:t>xt Steps</w:t>
      </w:r>
    </w:p>
    <w:p w14:paraId="1C5F27D1" w14:textId="2011F9E0" w:rsidR="00E22877" w:rsidRDefault="00E22877" w:rsidP="00E2287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Training around impact and developmental sequelae of adverse events on children</w:t>
      </w:r>
      <w:r w:rsidR="00095C8A">
        <w:rPr>
          <w:rFonts w:ascii="Times New Roman" w:hAnsi="Times New Roman" w:cs="Times New Roman"/>
          <w:sz w:val="24"/>
          <w:szCs w:val="24"/>
        </w:rPr>
        <w:t xml:space="preserve"> </w:t>
      </w:r>
      <w:r>
        <w:rPr>
          <w:rFonts w:ascii="Times New Roman" w:hAnsi="Times New Roman" w:cs="Times New Roman"/>
          <w:sz w:val="24"/>
          <w:szCs w:val="24"/>
        </w:rPr>
        <w:t>to better understand clinical presentation</w:t>
      </w:r>
      <w:r w:rsidR="00F130D0">
        <w:rPr>
          <w:rFonts w:ascii="Times New Roman" w:hAnsi="Times New Roman" w:cs="Times New Roman"/>
          <w:sz w:val="24"/>
          <w:szCs w:val="24"/>
        </w:rPr>
        <w:t xml:space="preserve"> and differential diagnosis</w:t>
      </w:r>
      <w:r>
        <w:rPr>
          <w:rFonts w:ascii="Times New Roman" w:hAnsi="Times New Roman" w:cs="Times New Roman"/>
          <w:sz w:val="24"/>
          <w:szCs w:val="24"/>
        </w:rPr>
        <w:t>.</w:t>
      </w:r>
    </w:p>
    <w:p w14:paraId="0AB85988" w14:textId="07FC3C84" w:rsidR="00FD40F9" w:rsidRPr="000536D4" w:rsidRDefault="00B63C67" w:rsidP="00E2287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Implement</w:t>
      </w:r>
      <w:r w:rsidRPr="00B63C67">
        <w:rPr>
          <w:rFonts w:ascii="Times New Roman" w:hAnsi="Times New Roman" w:cs="Times New Roman"/>
          <w:sz w:val="24"/>
          <w:szCs w:val="24"/>
        </w:rPr>
        <w:t xml:space="preserve"> systematic way of gathering information about adverse life events and traumatic exposure prior to </w:t>
      </w:r>
      <w:r>
        <w:rPr>
          <w:rFonts w:ascii="Times New Roman" w:hAnsi="Times New Roman" w:cs="Times New Roman"/>
          <w:sz w:val="24"/>
          <w:szCs w:val="24"/>
        </w:rPr>
        <w:t>and day of evaluation</w:t>
      </w:r>
      <w:r w:rsidRPr="00B63C67">
        <w:rPr>
          <w:rFonts w:ascii="Times New Roman" w:hAnsi="Times New Roman" w:cs="Times New Roman"/>
          <w:sz w:val="24"/>
          <w:szCs w:val="24"/>
        </w:rPr>
        <w:t>.</w:t>
      </w:r>
    </w:p>
    <w:p w14:paraId="59738C76" w14:textId="4B526D69" w:rsidR="00E22877" w:rsidRDefault="00FD40F9" w:rsidP="000536D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23AD3">
        <w:rPr>
          <w:rFonts w:ascii="Times New Roman" w:hAnsi="Times New Roman" w:cs="Times New Roman"/>
          <w:sz w:val="24"/>
          <w:szCs w:val="24"/>
        </w:rPr>
        <w:t>*********************</w:t>
      </w:r>
      <w:r>
        <w:rPr>
          <w:rFonts w:ascii="Times New Roman" w:hAnsi="Times New Roman" w:cs="Times New Roman"/>
          <w:sz w:val="24"/>
          <w:szCs w:val="24"/>
        </w:rPr>
        <w:t>*************************</w:t>
      </w:r>
    </w:p>
    <w:p w14:paraId="40E078CA" w14:textId="2AAD9AF1" w:rsidR="00E22877" w:rsidRPr="00C23AD3" w:rsidRDefault="00FD40F9" w:rsidP="000536D4">
      <w:pPr>
        <w:spacing w:after="0" w:line="240" w:lineRule="auto"/>
        <w:rPr>
          <w:rFonts w:ascii="Times New Roman" w:hAnsi="Times New Roman" w:cs="Times New Roman"/>
          <w:sz w:val="18"/>
          <w:szCs w:val="20"/>
        </w:rPr>
      </w:pPr>
      <w:r w:rsidRPr="00C23AD3">
        <w:rPr>
          <w:rFonts w:ascii="Times New Roman" w:hAnsi="Times New Roman" w:cs="Times New Roman"/>
          <w:sz w:val="18"/>
          <w:szCs w:val="20"/>
        </w:rPr>
        <w:t>[</w:t>
      </w:r>
      <w:r w:rsidR="00E22877" w:rsidRPr="00C23AD3">
        <w:rPr>
          <w:rFonts w:ascii="Times New Roman" w:hAnsi="Times New Roman" w:cs="Times New Roman"/>
          <w:sz w:val="18"/>
          <w:szCs w:val="20"/>
        </w:rPr>
        <w:t>As a state, our total population is just under 2.1 million people.</w:t>
      </w:r>
      <w:r w:rsidR="00095C8A" w:rsidRPr="00C23AD3">
        <w:rPr>
          <w:rFonts w:ascii="Times New Roman" w:hAnsi="Times New Roman" w:cs="Times New Roman"/>
          <w:sz w:val="18"/>
          <w:szCs w:val="20"/>
        </w:rPr>
        <w:t xml:space="preserve"> </w:t>
      </w:r>
      <w:r w:rsidR="00E22877" w:rsidRPr="00C23AD3">
        <w:rPr>
          <w:rFonts w:ascii="Times New Roman" w:hAnsi="Times New Roman" w:cs="Times New Roman"/>
          <w:sz w:val="18"/>
          <w:szCs w:val="20"/>
        </w:rPr>
        <w:t>Children under the age of 18 make up 24% of the population.</w:t>
      </w:r>
      <w:r w:rsidR="00095C8A" w:rsidRPr="00C23AD3">
        <w:rPr>
          <w:rFonts w:ascii="Times New Roman" w:hAnsi="Times New Roman" w:cs="Times New Roman"/>
          <w:sz w:val="18"/>
          <w:szCs w:val="20"/>
        </w:rPr>
        <w:t xml:space="preserve"> </w:t>
      </w:r>
      <w:r w:rsidR="00E22877" w:rsidRPr="00C23AD3">
        <w:rPr>
          <w:rFonts w:ascii="Times New Roman" w:hAnsi="Times New Roman" w:cs="Times New Roman"/>
          <w:sz w:val="18"/>
          <w:szCs w:val="20"/>
        </w:rPr>
        <w:t>That is approximately 500,000 children.</w:t>
      </w:r>
      <w:r w:rsidR="00095C8A" w:rsidRPr="00C23AD3">
        <w:rPr>
          <w:rFonts w:ascii="Times New Roman" w:hAnsi="Times New Roman" w:cs="Times New Roman"/>
          <w:sz w:val="18"/>
          <w:szCs w:val="20"/>
        </w:rPr>
        <w:t xml:space="preserve"> </w:t>
      </w:r>
      <w:r w:rsidR="00E22877" w:rsidRPr="00C23AD3">
        <w:rPr>
          <w:rFonts w:ascii="Times New Roman" w:hAnsi="Times New Roman" w:cs="Times New Roman"/>
          <w:sz w:val="18"/>
          <w:szCs w:val="20"/>
        </w:rPr>
        <w:t>30% of children under the age of 18 are living in poverty, 16% are living in what are considered unsafe communities, 28% of children have experienced two or more adverse experiences including economic hardship, parental death, parental incarceration, family violence, neighborhood violence, living with someone struggling with addiction.</w:t>
      </w:r>
      <w:r w:rsidR="00095C8A" w:rsidRPr="00C23AD3">
        <w:rPr>
          <w:rFonts w:ascii="Times New Roman" w:hAnsi="Times New Roman" w:cs="Times New Roman"/>
          <w:sz w:val="18"/>
          <w:szCs w:val="20"/>
        </w:rPr>
        <w:t xml:space="preserve"> </w:t>
      </w:r>
      <w:r w:rsidR="00E22877" w:rsidRPr="00C23AD3">
        <w:rPr>
          <w:rFonts w:ascii="Times New Roman" w:hAnsi="Times New Roman" w:cs="Times New Roman"/>
          <w:sz w:val="18"/>
          <w:szCs w:val="20"/>
        </w:rPr>
        <w:t>19% of children lived in households that did not have enough food at some point during the year.</w:t>
      </w:r>
      <w:r w:rsidR="00095C8A" w:rsidRPr="00C23AD3">
        <w:rPr>
          <w:rFonts w:ascii="Times New Roman" w:hAnsi="Times New Roman" w:cs="Times New Roman"/>
          <w:sz w:val="18"/>
          <w:szCs w:val="20"/>
        </w:rPr>
        <w:t xml:space="preserve"> </w:t>
      </w:r>
      <w:r w:rsidR="00E22877" w:rsidRPr="00C23AD3">
        <w:rPr>
          <w:rFonts w:ascii="Times New Roman" w:hAnsi="Times New Roman" w:cs="Times New Roman"/>
          <w:sz w:val="18"/>
          <w:szCs w:val="20"/>
        </w:rPr>
        <w:t>CYFD reported that there were 15, 836 accepted reports of abuse and/or neglect in the calendar year 2009.</w:t>
      </w:r>
      <w:r w:rsidR="00095C8A" w:rsidRPr="00C23AD3">
        <w:rPr>
          <w:rFonts w:ascii="Times New Roman" w:hAnsi="Times New Roman" w:cs="Times New Roman"/>
          <w:sz w:val="18"/>
          <w:szCs w:val="20"/>
        </w:rPr>
        <w:t xml:space="preserve"> </w:t>
      </w:r>
      <w:r w:rsidR="00E22877" w:rsidRPr="00C23AD3">
        <w:rPr>
          <w:rFonts w:ascii="Times New Roman" w:hAnsi="Times New Roman" w:cs="Times New Roman"/>
          <w:sz w:val="18"/>
          <w:szCs w:val="20"/>
        </w:rPr>
        <w:t>Of these, 4,846 were substantiated.</w:t>
      </w:r>
      <w:r w:rsidR="00095C8A" w:rsidRPr="00C23AD3">
        <w:rPr>
          <w:rFonts w:ascii="Times New Roman" w:hAnsi="Times New Roman" w:cs="Times New Roman"/>
          <w:sz w:val="18"/>
          <w:szCs w:val="20"/>
        </w:rPr>
        <w:t xml:space="preserve"> </w:t>
      </w:r>
      <w:r w:rsidR="00E22877" w:rsidRPr="00C23AD3">
        <w:rPr>
          <w:rFonts w:ascii="Times New Roman" w:hAnsi="Times New Roman" w:cs="Times New Roman"/>
          <w:sz w:val="18"/>
          <w:szCs w:val="20"/>
        </w:rPr>
        <w:t>That means one out of every 116 children from around the state that has experienced a substantiated incident of abuse and/or neglect.</w:t>
      </w:r>
      <w:r w:rsidR="00095C8A" w:rsidRPr="00C23AD3">
        <w:rPr>
          <w:rFonts w:ascii="Times New Roman" w:hAnsi="Times New Roman" w:cs="Times New Roman"/>
          <w:sz w:val="18"/>
          <w:szCs w:val="20"/>
        </w:rPr>
        <w:t xml:space="preserve"> </w:t>
      </w:r>
      <w:r w:rsidR="00E22877" w:rsidRPr="00C23AD3">
        <w:rPr>
          <w:rFonts w:ascii="Times New Roman" w:hAnsi="Times New Roman" w:cs="Times New Roman"/>
          <w:sz w:val="18"/>
          <w:szCs w:val="20"/>
        </w:rPr>
        <w:t xml:space="preserve">The National Coalition </w:t>
      </w:r>
      <w:proofErr w:type="gramStart"/>
      <w:r w:rsidR="00E22877" w:rsidRPr="00C23AD3">
        <w:rPr>
          <w:rFonts w:ascii="Times New Roman" w:hAnsi="Times New Roman" w:cs="Times New Roman"/>
          <w:sz w:val="18"/>
          <w:szCs w:val="20"/>
        </w:rPr>
        <w:t>Against</w:t>
      </w:r>
      <w:proofErr w:type="gramEnd"/>
      <w:r w:rsidR="00E22877" w:rsidRPr="00C23AD3">
        <w:rPr>
          <w:rFonts w:ascii="Times New Roman" w:hAnsi="Times New Roman" w:cs="Times New Roman"/>
          <w:sz w:val="18"/>
          <w:szCs w:val="20"/>
        </w:rPr>
        <w:t xml:space="preserve"> Domestic Violence reported that in 2006, 3,892 children were present at the scene of family violence episodes in New Mexico.</w:t>
      </w:r>
      <w:r w:rsidR="00095C8A" w:rsidRPr="00C23AD3">
        <w:rPr>
          <w:rFonts w:ascii="Times New Roman" w:hAnsi="Times New Roman" w:cs="Times New Roman"/>
          <w:sz w:val="18"/>
          <w:szCs w:val="20"/>
        </w:rPr>
        <w:t xml:space="preserve"> </w:t>
      </w:r>
      <w:r w:rsidR="00E22877" w:rsidRPr="00C23AD3">
        <w:rPr>
          <w:rFonts w:ascii="Times New Roman" w:hAnsi="Times New Roman" w:cs="Times New Roman"/>
          <w:sz w:val="18"/>
          <w:szCs w:val="20"/>
        </w:rPr>
        <w:t>54% of these children were 12 years and under.</w:t>
      </w:r>
      <w:r w:rsidR="00095C8A" w:rsidRPr="00C23AD3">
        <w:rPr>
          <w:rFonts w:ascii="Times New Roman" w:hAnsi="Times New Roman" w:cs="Times New Roman"/>
          <w:sz w:val="18"/>
          <w:szCs w:val="20"/>
        </w:rPr>
        <w:t xml:space="preserve"> </w:t>
      </w:r>
      <w:r w:rsidR="00E22877" w:rsidRPr="00C23AD3">
        <w:rPr>
          <w:rFonts w:ascii="Times New Roman" w:hAnsi="Times New Roman" w:cs="Times New Roman"/>
          <w:sz w:val="18"/>
          <w:szCs w:val="20"/>
        </w:rPr>
        <w:t xml:space="preserve">According to domestic violence service </w:t>
      </w:r>
      <w:proofErr w:type="gramStart"/>
      <w:r w:rsidR="00E22877" w:rsidRPr="00C23AD3">
        <w:rPr>
          <w:rFonts w:ascii="Times New Roman" w:hAnsi="Times New Roman" w:cs="Times New Roman"/>
          <w:sz w:val="18"/>
          <w:szCs w:val="20"/>
        </w:rPr>
        <w:t>providers</w:t>
      </w:r>
      <w:proofErr w:type="gramEnd"/>
      <w:r w:rsidR="00E22877" w:rsidRPr="00C23AD3">
        <w:rPr>
          <w:rFonts w:ascii="Times New Roman" w:hAnsi="Times New Roman" w:cs="Times New Roman"/>
          <w:sz w:val="18"/>
          <w:szCs w:val="20"/>
        </w:rPr>
        <w:t>, 21% of child victims or witnesses in New Mexico also experienced physical abuse and 5% experienced sexual abuse.</w:t>
      </w:r>
      <w:r w:rsidR="00095C8A" w:rsidRPr="00C23AD3">
        <w:rPr>
          <w:rFonts w:ascii="Times New Roman" w:hAnsi="Times New Roman" w:cs="Times New Roman"/>
          <w:sz w:val="18"/>
          <w:szCs w:val="20"/>
        </w:rPr>
        <w:t xml:space="preserve"> </w:t>
      </w:r>
      <w:r w:rsidR="00E22877" w:rsidRPr="00C23AD3">
        <w:rPr>
          <w:rFonts w:ascii="Times New Roman" w:hAnsi="Times New Roman" w:cs="Times New Roman"/>
          <w:sz w:val="18"/>
          <w:szCs w:val="20"/>
        </w:rPr>
        <w:t>56% of adult domestic violence victims and 59% of their offenders in New Mexico report that they were abused as children.</w:t>
      </w:r>
      <w:r w:rsidR="00095C8A" w:rsidRPr="00C23AD3">
        <w:rPr>
          <w:rFonts w:ascii="Times New Roman" w:hAnsi="Times New Roman" w:cs="Times New Roman"/>
          <w:sz w:val="18"/>
          <w:szCs w:val="20"/>
        </w:rPr>
        <w:t xml:space="preserve"> </w:t>
      </w:r>
      <w:r w:rsidR="00E22877" w:rsidRPr="00C23AD3">
        <w:rPr>
          <w:rFonts w:ascii="Times New Roman" w:hAnsi="Times New Roman" w:cs="Times New Roman"/>
          <w:sz w:val="18"/>
          <w:szCs w:val="20"/>
        </w:rPr>
        <w:t>In 2010, the National Center of Family Homelessness reported that there were 1,600 homeless children in the state of New Mexico.</w:t>
      </w:r>
      <w:r w:rsidR="00095C8A" w:rsidRPr="00C23AD3">
        <w:rPr>
          <w:rFonts w:ascii="Times New Roman" w:hAnsi="Times New Roman" w:cs="Times New Roman"/>
          <w:sz w:val="18"/>
          <w:szCs w:val="20"/>
        </w:rPr>
        <w:t xml:space="preserve"> </w:t>
      </w:r>
      <w:r w:rsidR="00E22877" w:rsidRPr="00C23AD3">
        <w:rPr>
          <w:rFonts w:ascii="Times New Roman" w:hAnsi="Times New Roman" w:cs="Times New Roman"/>
          <w:sz w:val="18"/>
          <w:szCs w:val="20"/>
        </w:rPr>
        <w:t>These children suffer from hunger, poor physical, mental and emotional health and missed educational opportunities.</w:t>
      </w:r>
      <w:r w:rsidRPr="00C23AD3">
        <w:rPr>
          <w:rFonts w:ascii="Times New Roman" w:hAnsi="Times New Roman" w:cs="Times New Roman"/>
          <w:sz w:val="18"/>
          <w:szCs w:val="20"/>
        </w:rPr>
        <w:t>]</w:t>
      </w:r>
      <w:bookmarkEnd w:id="0"/>
    </w:p>
    <w:sectPr w:rsidR="00E22877" w:rsidRPr="00C23A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FB4A9" w14:textId="77777777" w:rsidR="009037C4" w:rsidRDefault="009037C4" w:rsidP="000536D4">
      <w:pPr>
        <w:spacing w:after="0" w:line="240" w:lineRule="auto"/>
      </w:pPr>
      <w:r>
        <w:separator/>
      </w:r>
    </w:p>
  </w:endnote>
  <w:endnote w:type="continuationSeparator" w:id="0">
    <w:p w14:paraId="3DCDD291" w14:textId="77777777" w:rsidR="009037C4" w:rsidRDefault="009037C4" w:rsidP="0005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5264E" w14:textId="77777777" w:rsidR="009037C4" w:rsidRDefault="009037C4" w:rsidP="000536D4">
      <w:pPr>
        <w:spacing w:after="0" w:line="240" w:lineRule="auto"/>
      </w:pPr>
      <w:r>
        <w:separator/>
      </w:r>
    </w:p>
  </w:footnote>
  <w:footnote w:type="continuationSeparator" w:id="0">
    <w:p w14:paraId="40A2CA3C" w14:textId="77777777" w:rsidR="009037C4" w:rsidRDefault="009037C4" w:rsidP="00053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6E0F"/>
    <w:multiLevelType w:val="hybridMultilevel"/>
    <w:tmpl w:val="2976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D03D6"/>
    <w:multiLevelType w:val="hybridMultilevel"/>
    <w:tmpl w:val="A350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46B4"/>
    <w:multiLevelType w:val="hybridMultilevel"/>
    <w:tmpl w:val="026C2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54373"/>
    <w:multiLevelType w:val="hybridMultilevel"/>
    <w:tmpl w:val="B236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4385B"/>
    <w:multiLevelType w:val="multilevel"/>
    <w:tmpl w:val="6362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DD1AB8"/>
    <w:multiLevelType w:val="hybridMultilevel"/>
    <w:tmpl w:val="73A63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F5C2A"/>
    <w:multiLevelType w:val="hybridMultilevel"/>
    <w:tmpl w:val="0450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44DCE"/>
    <w:multiLevelType w:val="hybridMultilevel"/>
    <w:tmpl w:val="A2A2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4D7D47"/>
    <w:multiLevelType w:val="hybridMultilevel"/>
    <w:tmpl w:val="B47C9FAA"/>
    <w:lvl w:ilvl="0" w:tplc="50A2E06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6"/>
  </w:num>
  <w:num w:numId="6">
    <w:abstractNumId w:val="5"/>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06"/>
    <w:rsid w:val="000007C6"/>
    <w:rsid w:val="0003726C"/>
    <w:rsid w:val="000536D4"/>
    <w:rsid w:val="00064D67"/>
    <w:rsid w:val="00095C8A"/>
    <w:rsid w:val="00120C41"/>
    <w:rsid w:val="00193EA1"/>
    <w:rsid w:val="002364B8"/>
    <w:rsid w:val="002851E4"/>
    <w:rsid w:val="0033781F"/>
    <w:rsid w:val="003D1FCF"/>
    <w:rsid w:val="003F293E"/>
    <w:rsid w:val="00425BD7"/>
    <w:rsid w:val="00433C64"/>
    <w:rsid w:val="004373BE"/>
    <w:rsid w:val="00532F81"/>
    <w:rsid w:val="006817C4"/>
    <w:rsid w:val="006B52E6"/>
    <w:rsid w:val="00763EF0"/>
    <w:rsid w:val="007911F8"/>
    <w:rsid w:val="007B1048"/>
    <w:rsid w:val="007C2ECC"/>
    <w:rsid w:val="008E2958"/>
    <w:rsid w:val="008E6620"/>
    <w:rsid w:val="009037C4"/>
    <w:rsid w:val="009F5D6D"/>
    <w:rsid w:val="00A24EB3"/>
    <w:rsid w:val="00A27868"/>
    <w:rsid w:val="00A31906"/>
    <w:rsid w:val="00A628D4"/>
    <w:rsid w:val="00B12244"/>
    <w:rsid w:val="00B41315"/>
    <w:rsid w:val="00B560BB"/>
    <w:rsid w:val="00B63C67"/>
    <w:rsid w:val="00C23AD3"/>
    <w:rsid w:val="00D87DCC"/>
    <w:rsid w:val="00DF6AA0"/>
    <w:rsid w:val="00E15C13"/>
    <w:rsid w:val="00E22877"/>
    <w:rsid w:val="00EF7F21"/>
    <w:rsid w:val="00F130D0"/>
    <w:rsid w:val="00F51268"/>
    <w:rsid w:val="00FC2F6E"/>
    <w:rsid w:val="00FD40F9"/>
    <w:rsid w:val="00FD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FFE1"/>
  <w15:chartTrackingRefBased/>
  <w15:docId w15:val="{D3501539-44B9-491C-B0C7-E48A084F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9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7F21"/>
    <w:pPr>
      <w:ind w:left="720"/>
      <w:contextualSpacing/>
    </w:pPr>
  </w:style>
  <w:style w:type="paragraph" w:styleId="BalloonText">
    <w:name w:val="Balloon Text"/>
    <w:basedOn w:val="Normal"/>
    <w:link w:val="BalloonTextChar"/>
    <w:uiPriority w:val="99"/>
    <w:semiHidden/>
    <w:unhideWhenUsed/>
    <w:rsid w:val="00FD7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538"/>
    <w:rPr>
      <w:rFonts w:ascii="Segoe UI" w:hAnsi="Segoe UI" w:cs="Segoe UI"/>
      <w:sz w:val="18"/>
      <w:szCs w:val="18"/>
    </w:rPr>
  </w:style>
  <w:style w:type="character" w:styleId="CommentReference">
    <w:name w:val="annotation reference"/>
    <w:basedOn w:val="DefaultParagraphFont"/>
    <w:uiPriority w:val="99"/>
    <w:semiHidden/>
    <w:unhideWhenUsed/>
    <w:rsid w:val="002851E4"/>
    <w:rPr>
      <w:sz w:val="16"/>
      <w:szCs w:val="16"/>
    </w:rPr>
  </w:style>
  <w:style w:type="paragraph" w:styleId="CommentText">
    <w:name w:val="annotation text"/>
    <w:basedOn w:val="Normal"/>
    <w:link w:val="CommentTextChar"/>
    <w:uiPriority w:val="99"/>
    <w:semiHidden/>
    <w:unhideWhenUsed/>
    <w:rsid w:val="002851E4"/>
    <w:pPr>
      <w:spacing w:line="240" w:lineRule="auto"/>
    </w:pPr>
    <w:rPr>
      <w:sz w:val="20"/>
      <w:szCs w:val="20"/>
    </w:rPr>
  </w:style>
  <w:style w:type="character" w:customStyle="1" w:styleId="CommentTextChar">
    <w:name w:val="Comment Text Char"/>
    <w:basedOn w:val="DefaultParagraphFont"/>
    <w:link w:val="CommentText"/>
    <w:uiPriority w:val="99"/>
    <w:semiHidden/>
    <w:rsid w:val="002851E4"/>
    <w:rPr>
      <w:sz w:val="20"/>
      <w:szCs w:val="20"/>
    </w:rPr>
  </w:style>
  <w:style w:type="paragraph" w:styleId="CommentSubject">
    <w:name w:val="annotation subject"/>
    <w:basedOn w:val="CommentText"/>
    <w:next w:val="CommentText"/>
    <w:link w:val="CommentSubjectChar"/>
    <w:uiPriority w:val="99"/>
    <w:semiHidden/>
    <w:unhideWhenUsed/>
    <w:rsid w:val="002851E4"/>
    <w:rPr>
      <w:b/>
      <w:bCs/>
    </w:rPr>
  </w:style>
  <w:style w:type="character" w:customStyle="1" w:styleId="CommentSubjectChar">
    <w:name w:val="Comment Subject Char"/>
    <w:basedOn w:val="CommentTextChar"/>
    <w:link w:val="CommentSubject"/>
    <w:uiPriority w:val="99"/>
    <w:semiHidden/>
    <w:rsid w:val="002851E4"/>
    <w:rPr>
      <w:b/>
      <w:bCs/>
      <w:sz w:val="20"/>
      <w:szCs w:val="20"/>
    </w:rPr>
  </w:style>
  <w:style w:type="paragraph" w:styleId="Header">
    <w:name w:val="header"/>
    <w:basedOn w:val="Normal"/>
    <w:link w:val="HeaderChar"/>
    <w:uiPriority w:val="99"/>
    <w:unhideWhenUsed/>
    <w:rsid w:val="00053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6D4"/>
  </w:style>
  <w:style w:type="paragraph" w:styleId="Footer">
    <w:name w:val="footer"/>
    <w:basedOn w:val="Normal"/>
    <w:link w:val="FooterChar"/>
    <w:uiPriority w:val="99"/>
    <w:unhideWhenUsed/>
    <w:rsid w:val="00053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912348">
      <w:bodyDiv w:val="1"/>
      <w:marLeft w:val="0"/>
      <w:marRight w:val="0"/>
      <w:marTop w:val="0"/>
      <w:marBottom w:val="0"/>
      <w:divBdr>
        <w:top w:val="none" w:sz="0" w:space="0" w:color="auto"/>
        <w:left w:val="none" w:sz="0" w:space="0" w:color="auto"/>
        <w:bottom w:val="none" w:sz="0" w:space="0" w:color="auto"/>
        <w:right w:val="none" w:sz="0" w:space="0" w:color="auto"/>
      </w:divBdr>
    </w:div>
    <w:div w:id="15760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78638-C798-4D2C-8371-DC188851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Center for Development and Disability</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Graham</dc:creator>
  <cp:keywords/>
  <dc:description/>
  <cp:lastModifiedBy>Marcia Moriarta</cp:lastModifiedBy>
  <cp:revision>9</cp:revision>
  <dcterms:created xsi:type="dcterms:W3CDTF">2016-11-04T18:04:00Z</dcterms:created>
  <dcterms:modified xsi:type="dcterms:W3CDTF">2016-12-02T19:57:00Z</dcterms:modified>
</cp:coreProperties>
</file>